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Sleaford and North Hykeham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Sleaford and North Hykeham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Sleaford and North Hykeham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Sleaford and North Hykeham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Sleaford and North Hykeham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Sleaford and North Hykeham are estimated to have a score of 1-2 on the PGSI (low-risk gambling), whilst </w:t>
      </w:r>
      <w:r w:rsidRPr="00773DF7">
        <w:rPr>
          <w:rFonts w:ascii="Libre Franklin Light" w:hAnsi="Libre Franklin Light" w:cs="Calibri Light"/>
          <w:b/>
          <w:bCs/>
          <w:color w:val="C45911" w:themeColor="accent2" w:themeShade="BF"/>
        </w:rPr>
        <w:t xml:space="preserve">2.5%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53.3% </w:t>
      </w:r>
      <w:r w:rsidRPr="004747BF">
        <w:rPr>
          <w:rFonts w:ascii="Libre Franklin Light" w:eastAsia="Times New Roman" w:hAnsi="Libre Franklin Light" w:cs="Calibri Light"/>
        </w:rPr>
        <w:t xml:space="preserve">of those respondents classified as PGSI 8+ in Sleaford and North Hykeham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Sleaford and North Hykeham is estimated to be </w:t>
      </w:r>
      <w:r w:rsidRPr="00773DF7">
        <w:rPr>
          <w:rFonts w:ascii="Libre Franklin Light" w:eastAsia="Times New Roman" w:hAnsi="Libre Franklin Light" w:cs="Calibri Light"/>
          <w:b/>
          <w:bCs/>
          <w:color w:val="C45911" w:themeColor="accent2" w:themeShade="BF"/>
        </w:rPr>
        <w:t xml:space="preserve">£891,806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Sleaford and North Hykeham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Sleaford and North Hykeham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Sleaford and North Hykeham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Sleaford and North Hykeham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leaford and North Hyke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Sleaford and North Hykeham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leaford and North Hyke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Sleaford and North Hykeham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Sleaford and North Hykeham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leaford and North Hyke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Sleaford and North Hykeham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Sleaford and North Hykeham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Sleaford and North Hykeham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Sleaford and North Hykeham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Sleaford and North Hykeham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Sleaford and North Hykeham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£891,806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Sleaford and North Hykeham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£14,526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£300,407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£21,520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£6,053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£11,096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£538,204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£891,806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Sleaford and North Hykeham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Sleaford and North Hykeham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Sleaford and North Hykeham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Sleaford and North Hykeham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Sleaford and North Hykeham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Sleaford and North Hykeham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Sleaford and North Hykeham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Sleaford and North Hykeham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Sleaford and North Hykeham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Sleaford and North Hykeham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Sleaford and North Hykeham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Sleaford and North Hykeham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8D51A5B-F868-4AF1-A577-348891D955B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